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FF98" w14:textId="77777777" w:rsidR="00D22D60" w:rsidRDefault="00BA1A60" w:rsidP="00283E6E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2B7E2" wp14:editId="33E54752">
                <wp:simplePos x="0" y="0"/>
                <wp:positionH relativeFrom="column">
                  <wp:posOffset>914400</wp:posOffset>
                </wp:positionH>
                <wp:positionV relativeFrom="paragraph">
                  <wp:posOffset>-1272862</wp:posOffset>
                </wp:positionV>
                <wp:extent cx="4340225" cy="1009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7B85" w14:textId="77777777" w:rsidR="00987728" w:rsidRPr="0090059B" w:rsidRDefault="009D12F8" w:rsidP="009D12F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Clinical Placement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2B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-100.25pt;width:341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" filled="f" stroked="f">
                <v:textbox>
                  <w:txbxContent>
                    <w:p w14:paraId="619F7B85" w14:textId="77777777" w:rsidR="00987728" w:rsidRPr="0090059B" w:rsidRDefault="009D12F8" w:rsidP="009D12F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Clinical Placement 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DEDF60B" wp14:editId="2D04FB5C">
            <wp:simplePos x="0" y="0"/>
            <wp:positionH relativeFrom="column">
              <wp:posOffset>-360045</wp:posOffset>
            </wp:positionH>
            <wp:positionV relativeFrom="paragraph">
              <wp:posOffset>-1113790</wp:posOffset>
            </wp:positionV>
            <wp:extent cx="7560000" cy="1445499"/>
            <wp:effectExtent l="0" t="0" r="3175" b="2540"/>
            <wp:wrapTight wrapText="bothSides">
              <wp:wrapPolygon edited="0">
                <wp:start x="0" y="0"/>
                <wp:lineTo x="0" y="21353"/>
                <wp:lineTo x="21555" y="21353"/>
                <wp:lineTo x="21555" y="0"/>
                <wp:lineTo x="0" y="0"/>
              </wp:wrapPolygon>
            </wp:wrapTight>
            <wp:docPr id="1" name="Picture 1" descr="\\nas01.xlthtr.nhs.uk\users$\Louis.Heptinstall\Documents\My Pictures\Scott Graphics\NewTemplateMastheads 2019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1.xlthtr.nhs.uk\users$\Louis.Heptinstall\Documents\My Pictures\Scott Graphics\NewTemplateMastheads 2019 Blan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BB989" wp14:editId="2F7990B1">
                <wp:simplePos x="0" y="0"/>
                <wp:positionH relativeFrom="column">
                  <wp:posOffset>972185</wp:posOffset>
                </wp:positionH>
                <wp:positionV relativeFrom="paragraph">
                  <wp:posOffset>-2065020</wp:posOffset>
                </wp:positionV>
                <wp:extent cx="3988435" cy="441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BEA09" w14:textId="77777777" w:rsidR="00987728" w:rsidRPr="00725115" w:rsidRDefault="00987728" w:rsidP="009877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Put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the</w:t>
                            </w: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name of department or division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B989" id="_x0000_s1027" type="#_x0000_t202" style="position:absolute;margin-left:76.55pt;margin-top:-162.6pt;width:314.0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" filled="f" stroked="f">
                <v:textbox>
                  <w:txbxContent>
                    <w:p w14:paraId="7CCBEA09" w14:textId="77777777" w:rsidR="00987728" w:rsidRPr="00725115" w:rsidRDefault="00987728" w:rsidP="0098772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Put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the</w:t>
                      </w: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name of department or division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2FA38AB" w14:textId="77777777" w:rsidR="00E81F64" w:rsidRDefault="00E81F64" w:rsidP="00E81F64">
      <w:pPr>
        <w:pBdr>
          <w:bottom w:val="single" w:sz="4" w:space="1" w:color="005EB8"/>
        </w:pBdr>
        <w:rPr>
          <w:rFonts w:ascii="Arial" w:hAnsi="Arial" w:cs="Arial"/>
          <w:b/>
          <w:color w:val="005EB8"/>
          <w:sz w:val="32"/>
        </w:rPr>
      </w:pPr>
      <w:r>
        <w:rPr>
          <w:rFonts w:ascii="Arial" w:hAnsi="Arial" w:cs="Arial"/>
          <w:b/>
          <w:color w:val="005EB8"/>
          <w:sz w:val="32"/>
        </w:rPr>
        <w:t xml:space="preserve">Acute Stroke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8"/>
        <w:gridCol w:w="4464"/>
      </w:tblGrid>
      <w:tr w:rsidR="009D12F8" w:rsidRPr="009D12F8" w14:paraId="6908C63B" w14:textId="77777777" w:rsidTr="009D12F8">
        <w:trPr>
          <w:trHeight w:hRule="exact" w:val="733"/>
          <w:tblCellSpacing w:w="20" w:type="dxa"/>
        </w:trPr>
        <w:tc>
          <w:tcPr>
            <w:tcW w:w="4428" w:type="dxa"/>
          </w:tcPr>
          <w:p w14:paraId="345CD8C8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Placement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Area</w:t>
            </w: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:</w:t>
            </w:r>
          </w:p>
          <w:p w14:paraId="68F53045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2149A913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21E807DC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5D82411C" w14:textId="77777777" w:rsidR="009D12F8" w:rsidRPr="009D12F8" w:rsidRDefault="00E81F64" w:rsidP="00E81F6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Acute Stroke, Ward 21 </w:t>
            </w:r>
          </w:p>
        </w:tc>
      </w:tr>
      <w:tr w:rsidR="009D12F8" w:rsidRPr="009D12F8" w14:paraId="2B29B5C7" w14:textId="77777777" w:rsidTr="009D12F8">
        <w:trPr>
          <w:trHeight w:hRule="exact" w:val="969"/>
          <w:tblCellSpacing w:w="20" w:type="dxa"/>
        </w:trPr>
        <w:tc>
          <w:tcPr>
            <w:tcW w:w="4428" w:type="dxa"/>
          </w:tcPr>
          <w:p w14:paraId="10A9B754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Placement Address:</w:t>
            </w:r>
          </w:p>
          <w:p w14:paraId="59EAC896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1F1E0FBD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5F4E990E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65528E4B" w14:textId="77777777" w:rsidR="009D12F8" w:rsidRPr="009D12F8" w:rsidRDefault="00E81F64" w:rsidP="0062600D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Core Therapies Department, Royal Preston Hospital</w:t>
            </w:r>
          </w:p>
        </w:tc>
      </w:tr>
      <w:tr w:rsidR="009D12F8" w:rsidRPr="009D12F8" w14:paraId="60A2EE55" w14:textId="77777777" w:rsidTr="009D12F8">
        <w:trPr>
          <w:tblCellSpacing w:w="20" w:type="dxa"/>
        </w:trPr>
        <w:tc>
          <w:tcPr>
            <w:tcW w:w="4428" w:type="dxa"/>
          </w:tcPr>
          <w:p w14:paraId="7A2F67A9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Telephone Number:</w:t>
            </w:r>
          </w:p>
          <w:p w14:paraId="07A8AC78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6CED24A0" w14:textId="77777777" w:rsidR="009D12F8" w:rsidRPr="009D12F8" w:rsidRDefault="00E81F64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01772 524401</w:t>
            </w:r>
          </w:p>
        </w:tc>
      </w:tr>
      <w:tr w:rsidR="009D12F8" w:rsidRPr="009D12F8" w14:paraId="666F92CA" w14:textId="77777777" w:rsidTr="009D12F8">
        <w:trPr>
          <w:tblCellSpacing w:w="20" w:type="dxa"/>
        </w:trPr>
        <w:tc>
          <w:tcPr>
            <w:tcW w:w="4428" w:type="dxa"/>
          </w:tcPr>
          <w:p w14:paraId="659E1568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Contact Name:</w:t>
            </w:r>
          </w:p>
          <w:p w14:paraId="7CA83183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5B805CA8" w14:textId="77777777" w:rsidR="009D12F8" w:rsidRPr="009D12F8" w:rsidRDefault="00B441EE" w:rsidP="00B441EE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Tracy McClelland  - Band 7 OT</w:t>
            </w:r>
          </w:p>
        </w:tc>
      </w:tr>
      <w:tr w:rsidR="009D12F8" w:rsidRPr="009D12F8" w14:paraId="538F32F3" w14:textId="77777777" w:rsidTr="009D12F8">
        <w:trPr>
          <w:tblCellSpacing w:w="20" w:type="dxa"/>
        </w:trPr>
        <w:tc>
          <w:tcPr>
            <w:tcW w:w="4428" w:type="dxa"/>
          </w:tcPr>
          <w:p w14:paraId="615F2F97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Placement Facilitator</w:t>
            </w:r>
          </w:p>
          <w:p w14:paraId="1BB19664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06E32857" w14:textId="77777777" w:rsidR="009D12F8" w:rsidRPr="009D12F8" w:rsidRDefault="004B5BBB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Tracy McClelland</w:t>
            </w:r>
          </w:p>
        </w:tc>
      </w:tr>
      <w:tr w:rsidR="009D12F8" w:rsidRPr="009D12F8" w14:paraId="5E2B90B2" w14:textId="77777777" w:rsidTr="009D12F8">
        <w:trPr>
          <w:tblCellSpacing w:w="20" w:type="dxa"/>
        </w:trPr>
        <w:tc>
          <w:tcPr>
            <w:tcW w:w="4428" w:type="dxa"/>
          </w:tcPr>
          <w:p w14:paraId="37A26799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Type of Placement:</w:t>
            </w:r>
          </w:p>
          <w:p w14:paraId="6C6D31D2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341D2BF1" w14:textId="77777777" w:rsidR="009D12F8" w:rsidRPr="009D12F8" w:rsidRDefault="00E81F64" w:rsidP="00E81F64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Acute in-patients</w:t>
            </w:r>
          </w:p>
        </w:tc>
      </w:tr>
      <w:tr w:rsidR="009D12F8" w:rsidRPr="009D12F8" w14:paraId="37C7910F" w14:textId="77777777" w:rsidTr="009D12F8">
        <w:trPr>
          <w:tblCellSpacing w:w="20" w:type="dxa"/>
        </w:trPr>
        <w:tc>
          <w:tcPr>
            <w:tcW w:w="4428" w:type="dxa"/>
          </w:tcPr>
          <w:p w14:paraId="485AD5D4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Details of type of clients being dealt with:</w:t>
            </w:r>
          </w:p>
          <w:p w14:paraId="5FCA05B3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64497C24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722C624B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2BC3C2B2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1010EC6D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744AC931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14:paraId="74155475" w14:textId="77777777" w:rsidR="00E81F64" w:rsidRDefault="00E81F64" w:rsidP="00E81F64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 patients aged 18 years +</w:t>
            </w:r>
          </w:p>
          <w:p w14:paraId="71560FDA" w14:textId="77777777" w:rsidR="00E81F64" w:rsidRDefault="00E81F64" w:rsidP="00E81F64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Acute stroke</w:t>
            </w:r>
          </w:p>
          <w:p w14:paraId="0DAB0813" w14:textId="77777777" w:rsidR="00E81F64" w:rsidRDefault="00E81F64" w:rsidP="00E81F64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TIA</w:t>
            </w:r>
          </w:p>
          <w:p w14:paraId="75616756" w14:textId="77777777" w:rsidR="00E81F64" w:rsidRDefault="00E81F64" w:rsidP="00E81F64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 associated neurological conditions</w:t>
            </w:r>
          </w:p>
          <w:p w14:paraId="34C6556A" w14:textId="77777777" w:rsidR="009D12F8" w:rsidRPr="009D12F8" w:rsidRDefault="00E81F64" w:rsidP="00E81F64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General medical conditions </w:t>
            </w:r>
          </w:p>
        </w:tc>
      </w:tr>
      <w:tr w:rsidR="009D12F8" w:rsidRPr="009D12F8" w14:paraId="0117701F" w14:textId="77777777" w:rsidTr="009D12F8">
        <w:trPr>
          <w:trHeight w:val="1133"/>
          <w:tblCellSpacing w:w="20" w:type="dxa"/>
        </w:trPr>
        <w:tc>
          <w:tcPr>
            <w:tcW w:w="4428" w:type="dxa"/>
          </w:tcPr>
          <w:p w14:paraId="7E14C636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The type of experience which may be gained from this placement:</w:t>
            </w:r>
          </w:p>
          <w:p w14:paraId="7E04F6AE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14:paraId="1F787529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14:paraId="6B337AC9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30FA6981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14:paraId="11AE56B4" w14:textId="77777777" w:rsidR="00E81F64" w:rsidRDefault="00E81F64" w:rsidP="002D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Working as part of the</w:t>
            </w:r>
            <w:r w:rsidR="002E380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Acute Stroke Therapy Team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.</w:t>
            </w:r>
          </w:p>
          <w:p w14:paraId="6840ECE3" w14:textId="77777777" w:rsidR="002E380A" w:rsidRDefault="002E380A" w:rsidP="002D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Working as part of the MDT/core therapy team</w:t>
            </w:r>
          </w:p>
          <w:p w14:paraId="1DCCB4D5" w14:textId="77777777" w:rsidR="002E380A" w:rsidRDefault="002E380A" w:rsidP="002D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Communication with patients, families, and carers</w:t>
            </w:r>
          </w:p>
          <w:p w14:paraId="5142063A" w14:textId="77777777" w:rsidR="00E81F64" w:rsidRDefault="00E81F64" w:rsidP="002D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Management of complex </w:t>
            </w:r>
            <w:r w:rsidR="002E380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stroke, neuro and medical presentations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</w:t>
            </w:r>
          </w:p>
          <w:p w14:paraId="6CF5B769" w14:textId="77777777" w:rsidR="00E81F64" w:rsidRDefault="00E81F64" w:rsidP="002D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Functional assessment including PADLs, DADLs</w:t>
            </w:r>
            <w:r w:rsidR="002E380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, 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cognition</w:t>
            </w:r>
            <w:r w:rsidR="002E380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and mood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.</w:t>
            </w:r>
          </w:p>
          <w:p w14:paraId="298A16E8" w14:textId="77777777" w:rsidR="00E81F64" w:rsidRDefault="00E81F64" w:rsidP="002D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Discharge planning – including onward referral</w:t>
            </w:r>
          </w:p>
          <w:p w14:paraId="319D7B27" w14:textId="77777777" w:rsidR="002E380A" w:rsidRDefault="00E81F64" w:rsidP="002D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Use of</w:t>
            </w:r>
            <w:r w:rsidR="002E380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a</w:t>
            </w:r>
            <w:r w:rsidR="002E380A">
              <w:rPr>
                <w:rFonts w:ascii="Arial" w:hAnsi="Arial"/>
                <w:sz w:val="24"/>
              </w:rPr>
              <w:t>cute neuro assessment and treatment approaches</w:t>
            </w:r>
          </w:p>
          <w:p w14:paraId="018A5BD7" w14:textId="77777777" w:rsidR="002E380A" w:rsidRDefault="002E380A" w:rsidP="002D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Functional, cognitive, perceptual, sensory and mood assessment approaches and treatments</w:t>
            </w:r>
          </w:p>
          <w:p w14:paraId="33F20453" w14:textId="77777777" w:rsidR="002D2B1E" w:rsidRDefault="002D2B1E" w:rsidP="002D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Assessment of seating including </w:t>
            </w:r>
            <w:r>
              <w:rPr>
                <w:rFonts w:ascii="Arial" w:hAnsi="Arial"/>
                <w:sz w:val="24"/>
              </w:rPr>
              <w:lastRenderedPageBreak/>
              <w:t>wheelchair provision and specialist seating</w:t>
            </w:r>
          </w:p>
          <w:p w14:paraId="669CA6FD" w14:textId="77777777" w:rsidR="002D2B1E" w:rsidRPr="002D2B1E" w:rsidRDefault="002D2B1E" w:rsidP="002D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 w:rsidRPr="002D2B1E">
              <w:rPr>
                <w:rFonts w:ascii="Arial" w:hAnsi="Arial"/>
                <w:sz w:val="24"/>
              </w:rPr>
              <w:t>Understanding of moving and handling principles</w:t>
            </w:r>
          </w:p>
          <w:p w14:paraId="22BF1E27" w14:textId="77777777" w:rsidR="00E81F64" w:rsidRDefault="00E81F64" w:rsidP="002D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Ordering assistive equipment using the retail model</w:t>
            </w:r>
          </w:p>
          <w:p w14:paraId="18F47F0F" w14:textId="77777777" w:rsidR="00E81F64" w:rsidRDefault="00E81F64" w:rsidP="002D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Gener</w:t>
            </w:r>
            <w:r w:rsidR="002E380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a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l understanding of record keeping, consent, time management and prioritisation.</w:t>
            </w:r>
          </w:p>
          <w:p w14:paraId="76BB2176" w14:textId="77777777" w:rsidR="00E81F64" w:rsidRPr="002E380A" w:rsidRDefault="00E81F64" w:rsidP="002D2B1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 w:rsidRPr="002E380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Communication with clients who may have learning difficulties, mental health difficulties, communication/language barriers, cognitive issues or challenging behaviour. </w:t>
            </w:r>
          </w:p>
          <w:p w14:paraId="03FFA2DB" w14:textId="77777777" w:rsidR="008D15D1" w:rsidRPr="009D12F8" w:rsidRDefault="008D15D1" w:rsidP="00E81F64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9D12F8" w:rsidRPr="009D12F8" w14:paraId="696D6859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7B351074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lastRenderedPageBreak/>
              <w:t>Special Knowledge and information which would be useful to the student:</w:t>
            </w:r>
          </w:p>
          <w:p w14:paraId="3DC51F03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4E43989F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14:paraId="1242E022" w14:textId="77777777" w:rsidR="002E380A" w:rsidRPr="002D2B1E" w:rsidRDefault="002E380A" w:rsidP="002E380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2D2B1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Understanding the implications of stroke</w:t>
            </w:r>
            <w:r w:rsidR="002D2B1E" w:rsidRPr="002D2B1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, </w:t>
            </w:r>
            <w:r w:rsidR="002D2B1E" w:rsidRPr="002D2B1E">
              <w:rPr>
                <w:rFonts w:ascii="Arial" w:hAnsi="Arial"/>
                <w:sz w:val="24"/>
              </w:rPr>
              <w:t xml:space="preserve">associated neurological and medical conditions on </w:t>
            </w:r>
            <w:r w:rsidR="002D2B1E">
              <w:rPr>
                <w:rFonts w:ascii="Arial" w:hAnsi="Arial"/>
                <w:sz w:val="24"/>
              </w:rPr>
              <w:t>f</w:t>
            </w:r>
            <w:r w:rsidRPr="002D2B1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unction </w:t>
            </w:r>
          </w:p>
          <w:p w14:paraId="2A9D400F" w14:textId="77777777" w:rsidR="002E380A" w:rsidRDefault="002E380A" w:rsidP="002E380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Basic awareness of the management of </w:t>
            </w:r>
            <w:r w:rsidR="002D2B1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stroke</w:t>
            </w:r>
          </w:p>
          <w:p w14:paraId="6DAF52C4" w14:textId="77777777" w:rsidR="002E380A" w:rsidRDefault="002E380A" w:rsidP="002E380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Basic understanding of anatomy, physiology, </w:t>
            </w:r>
            <w:r w:rsidR="002D2B1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and neuro anatomy of the brain in relation to stroke</w:t>
            </w:r>
          </w:p>
          <w:p w14:paraId="7A0728CE" w14:textId="77777777" w:rsidR="002E380A" w:rsidRDefault="002E380A" w:rsidP="002E380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Basic awareness of</w:t>
            </w:r>
            <w:r w:rsidR="002D2B1E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stroke and medical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conditions and terminology</w:t>
            </w:r>
          </w:p>
          <w:p w14:paraId="7FB54D8F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9D12F8" w:rsidRPr="009D12F8" w14:paraId="6E8D7A52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254912D9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Recommended Reading:</w:t>
            </w:r>
          </w:p>
        </w:tc>
        <w:tc>
          <w:tcPr>
            <w:tcW w:w="4404" w:type="dxa"/>
          </w:tcPr>
          <w:p w14:paraId="7F64D39D" w14:textId="77777777" w:rsidR="002D2B1E" w:rsidRDefault="002D2B1E" w:rsidP="002D2B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Clinical conditions and presentations related to stroke and associated general medical conditions</w:t>
            </w:r>
          </w:p>
          <w:p w14:paraId="5A17247F" w14:textId="77777777" w:rsidR="002D2B1E" w:rsidRDefault="002D2B1E" w:rsidP="002D2B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Anatomy, neuro anatomy and physiology related to stroke and neurological presentations</w:t>
            </w:r>
          </w:p>
          <w:p w14:paraId="44DFFCB8" w14:textId="77777777" w:rsidR="002D2B1E" w:rsidRDefault="002D2B1E" w:rsidP="002D2B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Treatment approaches related to stroke and neurological presentation i.e. normal movement (Bobath), functional, compensatory, cognitive and behavioural</w:t>
            </w:r>
          </w:p>
          <w:p w14:paraId="5FEEFDDA" w14:textId="77777777" w:rsidR="008D15D1" w:rsidRPr="009D12F8" w:rsidRDefault="002D2B1E" w:rsidP="002D2B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AF6DA7">
              <w:rPr>
                <w:rFonts w:ascii="Arial" w:hAnsi="Arial"/>
                <w:sz w:val="24"/>
              </w:rPr>
              <w:t>Evidence base associated with OT stroke best practice i.e.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AF6DA7">
              <w:rPr>
                <w:rFonts w:ascii="Arial" w:hAnsi="Arial"/>
                <w:sz w:val="24"/>
              </w:rPr>
              <w:t>Royal College of Physicians</w:t>
            </w:r>
            <w:r>
              <w:rPr>
                <w:rFonts w:ascii="Arial" w:hAnsi="Arial"/>
                <w:sz w:val="24"/>
              </w:rPr>
              <w:t>, Stroke Guidelines,  SSNAP, NICE Stroke Guidelines</w:t>
            </w:r>
            <w:r w:rsidRPr="00AF6DA7">
              <w:rPr>
                <w:rFonts w:ascii="Arial" w:hAnsi="Arial"/>
                <w:sz w:val="24"/>
              </w:rPr>
              <w:t xml:space="preserve"> OT</w:t>
            </w:r>
            <w:r>
              <w:rPr>
                <w:rFonts w:ascii="Arial" w:hAnsi="Arial"/>
                <w:sz w:val="24"/>
              </w:rPr>
              <w:t xml:space="preserve"> stroke</w:t>
            </w:r>
            <w:r w:rsidRPr="00AF6DA7">
              <w:rPr>
                <w:rFonts w:ascii="Arial" w:hAnsi="Arial"/>
                <w:sz w:val="24"/>
              </w:rPr>
              <w:t xml:space="preserve"> assessment and treatment guidelines</w:t>
            </w:r>
          </w:p>
        </w:tc>
      </w:tr>
      <w:tr w:rsidR="009D12F8" w:rsidRPr="009D12F8" w14:paraId="336EFFC1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449A8BBB" w14:textId="77777777" w:rsid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lastRenderedPageBreak/>
              <w:t>Visits/shadowing which can be arranged:</w:t>
            </w:r>
          </w:p>
        </w:tc>
        <w:tc>
          <w:tcPr>
            <w:tcW w:w="4404" w:type="dxa"/>
          </w:tcPr>
          <w:p w14:paraId="77EF6D28" w14:textId="77777777" w:rsidR="002D2B1E" w:rsidRPr="00B60E85" w:rsidRDefault="002D2B1E" w:rsidP="002D2B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4"/>
              </w:rPr>
            </w:pPr>
            <w:r w:rsidRPr="00B60E85">
              <w:rPr>
                <w:rFonts w:ascii="Arial" w:hAnsi="Arial"/>
                <w:sz w:val="24"/>
              </w:rPr>
              <w:t xml:space="preserve">OT stroke rehabilitation service at Chorley Hospital </w:t>
            </w:r>
          </w:p>
          <w:p w14:paraId="373B8AC6" w14:textId="77777777" w:rsidR="00287D73" w:rsidRDefault="002D2B1E" w:rsidP="002D2B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4"/>
              </w:rPr>
            </w:pPr>
            <w:r w:rsidRPr="00287D73">
              <w:rPr>
                <w:rFonts w:ascii="Arial" w:hAnsi="Arial"/>
                <w:sz w:val="24"/>
              </w:rPr>
              <w:t xml:space="preserve">MDT services associated with stroke </w:t>
            </w:r>
          </w:p>
          <w:p w14:paraId="02478F7F" w14:textId="77777777" w:rsidR="002D2B1E" w:rsidRPr="00287D73" w:rsidRDefault="002D2B1E" w:rsidP="002D2B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4"/>
              </w:rPr>
            </w:pPr>
            <w:r w:rsidRPr="00287D73">
              <w:rPr>
                <w:rFonts w:ascii="Arial" w:hAnsi="Arial"/>
                <w:sz w:val="24"/>
              </w:rPr>
              <w:t>Neurological x-ray including CT and MRI scanners</w:t>
            </w:r>
          </w:p>
          <w:p w14:paraId="0E58AC25" w14:textId="77777777" w:rsidR="002D2B1E" w:rsidRDefault="002D2B1E" w:rsidP="002D2B1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Theatres</w:t>
            </w:r>
          </w:p>
          <w:p w14:paraId="7AD0B2F9" w14:textId="77777777" w:rsidR="008D15D1" w:rsidRPr="009D12F8" w:rsidRDefault="002D2B1E" w:rsidP="00287D7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AF6DA7">
              <w:rPr>
                <w:rFonts w:ascii="Arial" w:hAnsi="Arial"/>
                <w:sz w:val="24"/>
              </w:rPr>
              <w:t>Community Neurological Team</w:t>
            </w:r>
          </w:p>
        </w:tc>
      </w:tr>
      <w:tr w:rsidR="009D12F8" w:rsidRPr="009D12F8" w14:paraId="5F02E094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44566E59" w14:textId="77777777" w:rsid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Hours of work:</w:t>
            </w:r>
          </w:p>
        </w:tc>
        <w:tc>
          <w:tcPr>
            <w:tcW w:w="4404" w:type="dxa"/>
          </w:tcPr>
          <w:p w14:paraId="53AE408A" w14:textId="77777777" w:rsidR="00067D4A" w:rsidRDefault="00287D73" w:rsidP="00067D4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8.30 – 4.30 </w:t>
            </w:r>
            <w:r w:rsidR="00067D4A">
              <w:rPr>
                <w:rFonts w:ascii="Arial" w:hAnsi="Arial"/>
                <w:sz w:val="24"/>
              </w:rPr>
              <w:t xml:space="preserve">over 5 days </w:t>
            </w:r>
            <w:r>
              <w:rPr>
                <w:rFonts w:ascii="Arial" w:hAnsi="Arial"/>
                <w:sz w:val="24"/>
              </w:rPr>
              <w:t>with half day study per week for student</w:t>
            </w:r>
            <w:r w:rsidR="00067D4A">
              <w:rPr>
                <w:rFonts w:ascii="Arial" w:hAnsi="Arial"/>
                <w:sz w:val="24"/>
              </w:rPr>
              <w:t xml:space="preserve">. </w:t>
            </w:r>
            <w:r w:rsidR="00067D4A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Please note that this service will be running a 6/7 day service so there may be expectation of some weekend working during your placement</w:t>
            </w:r>
          </w:p>
          <w:p w14:paraId="42D42100" w14:textId="5EEED169" w:rsidR="009D12F8" w:rsidRPr="009D12F8" w:rsidRDefault="009D12F8" w:rsidP="00067D4A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9D12F8" w:rsidRPr="009D12F8" w14:paraId="3D092029" w14:textId="77777777" w:rsidTr="009D12F8">
        <w:trPr>
          <w:trHeight w:val="1087"/>
          <w:tblCellSpacing w:w="20" w:type="dxa"/>
        </w:trPr>
        <w:tc>
          <w:tcPr>
            <w:tcW w:w="8872" w:type="dxa"/>
            <w:gridSpan w:val="2"/>
          </w:tcPr>
          <w:p w14:paraId="0C6E76F8" w14:textId="77777777" w:rsid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04D6BC79" w14:textId="057F69B1" w:rsidR="009D12F8" w:rsidRDefault="009D12F8" w:rsidP="00287D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Last updated: </w:t>
            </w:r>
            <w:r w:rsidR="00B666E9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12.7.22</w:t>
            </w:r>
          </w:p>
        </w:tc>
      </w:tr>
    </w:tbl>
    <w:p w14:paraId="22239332" w14:textId="77777777" w:rsidR="00ED731B" w:rsidRDefault="00ED731B">
      <w:pPr>
        <w:rPr>
          <w:rFonts w:ascii="Arial" w:hAnsi="Arial" w:cs="Arial"/>
          <w:sz w:val="24"/>
        </w:rPr>
      </w:pPr>
    </w:p>
    <w:sectPr w:rsidR="00ED731B" w:rsidSect="007C1500">
      <w:footerReference w:type="default" r:id="rId9"/>
      <w:headerReference w:type="first" r:id="rId10"/>
      <w:pgSz w:w="11906" w:h="16838" w:code="9"/>
      <w:pgMar w:top="567" w:right="567" w:bottom="567" w:left="56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4DD1" w14:textId="77777777" w:rsidR="00A019D2" w:rsidRDefault="00A019D2" w:rsidP="00283E6E">
      <w:pPr>
        <w:spacing w:after="0" w:line="240" w:lineRule="auto"/>
      </w:pPr>
      <w:r>
        <w:separator/>
      </w:r>
    </w:p>
  </w:endnote>
  <w:endnote w:type="continuationSeparator" w:id="0">
    <w:p w14:paraId="648D4F47" w14:textId="77777777" w:rsidR="00A019D2" w:rsidRDefault="00A019D2" w:rsidP="002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36" w:space="0" w:color="005EB8"/>
        <w:left w:val="single" w:sz="36" w:space="0" w:color="005EB8"/>
        <w:bottom w:val="single" w:sz="36" w:space="0" w:color="005EB8"/>
        <w:right w:val="single" w:sz="36" w:space="0" w:color="005EB8"/>
        <w:insideH w:val="single" w:sz="36" w:space="0" w:color="005EB8"/>
        <w:insideV w:val="single" w:sz="36" w:space="0" w:color="005EB8"/>
      </w:tblBorders>
      <w:tblLook w:val="04A0" w:firstRow="1" w:lastRow="0" w:firstColumn="1" w:lastColumn="0" w:noHBand="0" w:noVBand="1"/>
    </w:tblPr>
    <w:tblGrid>
      <w:gridCol w:w="10988"/>
    </w:tblGrid>
    <w:tr w:rsidR="00283E6E" w14:paraId="173FAD57" w14:textId="77777777">
      <w:trPr>
        <w:trHeight w:val="397"/>
      </w:trPr>
      <w:tc>
        <w:tcPr>
          <w:tcW w:w="10988" w:type="dxa"/>
          <w:tcBorders>
            <w:top w:val="single" w:sz="36" w:space="0" w:color="005EB8"/>
            <w:left w:val="nil"/>
            <w:right w:val="nil"/>
          </w:tcBorders>
          <w:vAlign w:val="center"/>
        </w:tcPr>
        <w:sdt>
          <w:sdtPr>
            <w:id w:val="162242369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6C9654B" w14:textId="77777777" w:rsidR="00283E6E" w:rsidRDefault="00684CAE" w:rsidP="00A116DD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4B5BBB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00E993D6" w14:textId="77777777" w:rsidR="00283E6E" w:rsidRDefault="00283E6E" w:rsidP="00283E6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9A8F" w14:textId="77777777" w:rsidR="00A019D2" w:rsidRDefault="00A019D2" w:rsidP="00283E6E">
      <w:pPr>
        <w:spacing w:after="0" w:line="240" w:lineRule="auto"/>
      </w:pPr>
      <w:r>
        <w:separator/>
      </w:r>
    </w:p>
  </w:footnote>
  <w:footnote w:type="continuationSeparator" w:id="0">
    <w:p w14:paraId="2F3E4CA1" w14:textId="77777777" w:rsidR="00A019D2" w:rsidRDefault="00A019D2" w:rsidP="002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7BA4" w14:textId="77777777" w:rsidR="00283E6E" w:rsidRDefault="00283E6E" w:rsidP="00283E6E">
    <w:pPr>
      <w:pStyle w:val="Header"/>
      <w:jc w:val="center"/>
    </w:pPr>
  </w:p>
  <w:p w14:paraId="245B376E" w14:textId="77777777" w:rsidR="00283E6E" w:rsidRDefault="00283E6E" w:rsidP="00283E6E">
    <w:pPr>
      <w:pStyle w:val="Header"/>
      <w:jc w:val="right"/>
    </w:pPr>
  </w:p>
  <w:p w14:paraId="5A6A47F5" w14:textId="77777777" w:rsidR="00283E6E" w:rsidRDefault="00283E6E" w:rsidP="00283E6E">
    <w:pPr>
      <w:pStyle w:val="Header"/>
    </w:pPr>
  </w:p>
  <w:p w14:paraId="3A576968" w14:textId="77777777" w:rsidR="00283E6E" w:rsidRDefault="00283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026"/>
    <w:multiLevelType w:val="hybridMultilevel"/>
    <w:tmpl w:val="D9E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31F"/>
    <w:multiLevelType w:val="hybridMultilevel"/>
    <w:tmpl w:val="98D2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1BB"/>
    <w:multiLevelType w:val="hybridMultilevel"/>
    <w:tmpl w:val="C05A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876"/>
    <w:multiLevelType w:val="hybridMultilevel"/>
    <w:tmpl w:val="9A6C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0DE9"/>
    <w:multiLevelType w:val="hybridMultilevel"/>
    <w:tmpl w:val="CA30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698F"/>
    <w:multiLevelType w:val="hybridMultilevel"/>
    <w:tmpl w:val="E40E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B50A2"/>
    <w:multiLevelType w:val="hybridMultilevel"/>
    <w:tmpl w:val="39BE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19B9"/>
    <w:multiLevelType w:val="hybridMultilevel"/>
    <w:tmpl w:val="EAF0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433DF"/>
    <w:multiLevelType w:val="hybridMultilevel"/>
    <w:tmpl w:val="0F58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755489">
    <w:abstractNumId w:val="6"/>
  </w:num>
  <w:num w:numId="2" w16cid:durableId="446390119">
    <w:abstractNumId w:val="0"/>
  </w:num>
  <w:num w:numId="3" w16cid:durableId="1238662198">
    <w:abstractNumId w:val="8"/>
  </w:num>
  <w:num w:numId="4" w16cid:durableId="1172793956">
    <w:abstractNumId w:val="1"/>
  </w:num>
  <w:num w:numId="5" w16cid:durableId="457801655">
    <w:abstractNumId w:val="7"/>
  </w:num>
  <w:num w:numId="6" w16cid:durableId="1382558017">
    <w:abstractNumId w:val="4"/>
  </w:num>
  <w:num w:numId="7" w16cid:durableId="2110656595">
    <w:abstractNumId w:val="6"/>
  </w:num>
  <w:num w:numId="8" w16cid:durableId="1382905334">
    <w:abstractNumId w:val="0"/>
  </w:num>
  <w:num w:numId="9" w16cid:durableId="1530878775">
    <w:abstractNumId w:val="3"/>
  </w:num>
  <w:num w:numId="10" w16cid:durableId="1784760343">
    <w:abstractNumId w:val="5"/>
  </w:num>
  <w:num w:numId="11" w16cid:durableId="81537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E6E"/>
    <w:rsid w:val="00007B26"/>
    <w:rsid w:val="00067D4A"/>
    <w:rsid w:val="002631FC"/>
    <w:rsid w:val="00283E6E"/>
    <w:rsid w:val="00287D73"/>
    <w:rsid w:val="002D2B1E"/>
    <w:rsid w:val="002E380A"/>
    <w:rsid w:val="002F1F6D"/>
    <w:rsid w:val="0031226F"/>
    <w:rsid w:val="003C55BA"/>
    <w:rsid w:val="00407D7C"/>
    <w:rsid w:val="004B5BBB"/>
    <w:rsid w:val="004F0631"/>
    <w:rsid w:val="0062600D"/>
    <w:rsid w:val="00684CAE"/>
    <w:rsid w:val="00706606"/>
    <w:rsid w:val="007C1500"/>
    <w:rsid w:val="0083473B"/>
    <w:rsid w:val="00865345"/>
    <w:rsid w:val="008D15D1"/>
    <w:rsid w:val="008D2EBA"/>
    <w:rsid w:val="0090059B"/>
    <w:rsid w:val="00987728"/>
    <w:rsid w:val="009D12F8"/>
    <w:rsid w:val="00A019D2"/>
    <w:rsid w:val="00A77444"/>
    <w:rsid w:val="00A83378"/>
    <w:rsid w:val="00B25A4E"/>
    <w:rsid w:val="00B441EE"/>
    <w:rsid w:val="00B666E9"/>
    <w:rsid w:val="00B8035D"/>
    <w:rsid w:val="00BA1A60"/>
    <w:rsid w:val="00BB1FD3"/>
    <w:rsid w:val="00C041A5"/>
    <w:rsid w:val="00C95A02"/>
    <w:rsid w:val="00D22D60"/>
    <w:rsid w:val="00E81F64"/>
    <w:rsid w:val="00ED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8AD2FA"/>
  <w15:docId w15:val="{59D41F04-6938-480B-BDC3-8C9DDAEC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6E"/>
  </w:style>
  <w:style w:type="paragraph" w:styleId="Footer">
    <w:name w:val="footer"/>
    <w:basedOn w:val="Normal"/>
    <w:link w:val="Foot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6E"/>
  </w:style>
  <w:style w:type="table" w:styleId="TableGrid">
    <w:name w:val="Table Grid"/>
    <w:basedOn w:val="TableNormal"/>
    <w:uiPriority w:val="59"/>
    <w:rsid w:val="0028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E6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0FCA-5265-4698-9A48-90573367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 Thomas (LTHTR)</dc:creator>
  <cp:lastModifiedBy>Alty Angela (LTHTR)</cp:lastModifiedBy>
  <cp:revision>7</cp:revision>
  <dcterms:created xsi:type="dcterms:W3CDTF">2019-10-09T12:13:00Z</dcterms:created>
  <dcterms:modified xsi:type="dcterms:W3CDTF">2022-07-12T13:32:00Z</dcterms:modified>
</cp:coreProperties>
</file>