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C3768" w14:textId="77777777" w:rsidR="00B26082" w:rsidRPr="00B26082" w:rsidRDefault="0018563C" w:rsidP="00D117BB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4763AE" wp14:editId="3CC7DDFB">
                <wp:simplePos x="0" y="0"/>
                <wp:positionH relativeFrom="column">
                  <wp:posOffset>-32385</wp:posOffset>
                </wp:positionH>
                <wp:positionV relativeFrom="paragraph">
                  <wp:posOffset>-1177925</wp:posOffset>
                </wp:positionV>
                <wp:extent cx="6810375" cy="8185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0375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6BA945" w14:textId="77777777" w:rsidR="00D117BB" w:rsidRPr="00875E3D" w:rsidRDefault="00D117BB">
                            <w:pPr>
                              <w:rPr>
                                <w:color w:val="FFFFFF"/>
                                <w:sz w:val="96"/>
                                <w:szCs w:val="96"/>
                              </w:rPr>
                            </w:pPr>
                            <w:r w:rsidRPr="00875E3D">
                              <w:rPr>
                                <w:color w:val="FFFFFF"/>
                                <w:sz w:val="96"/>
                                <w:szCs w:val="96"/>
                              </w:rPr>
                              <w:t>Placement 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763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55pt;margin-top:-92.75pt;width:536.25pt;height:6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YCJwIAAFMEAAAOAAAAZHJzL2Uyb0RvYy54bWysVF1v2yAUfZ+0/4B4X2ynSZtZcaqsVaZJ&#10;UVspnfpMMMTWMJcBiZ39+l2w86FuT9Ne8IV7uF/n4Pl91yhyENbVoAuajVJKhOZQ1npX0O+vq08z&#10;SpxnumQKtCjoUTh6v/j4Yd6aXIyhAlUKSzCIdnlrClp5b/IkcbwSDXMjMEKjU4JtmMet3SWlZS1G&#10;b1QyTtPbpAVbGgtcOIenj72TLmJ8KQX3z1I64YkqKNbm42rjug1rspizfGeZqWo+lMH+oYqG1RqT&#10;nkM9Ms/I3tZ/hGpqbsGB9CMOTQJS1lzEHrCbLH3XzaZiRsRecDjOnMfk/l9Y/nTYmBdLfPcFOiQw&#10;NuHMGvgPh7NJWuPyARNm6nKH6NBoJ20TvtgCwYs42+N5nqLzhOPh7SxLb+6mlHD0zbLZNJuGgSeX&#10;28Y6/1VAQ4JRUIt8xQrYYe18Dz1BQjINq1qpyJnSpMUMN9M0Xjh7MLjSASsi+0OYS+XB8t22wyDB&#10;3EJ5xPYt9Mpwhq9qLGXNnH9hFqWAjaG8/TMuUgGmhMGipAL762/nAY8MoZeSFqVVUPdzz6ygRH3T&#10;yN3nbDIJWoybyfRujBt77dlee/S+eQBUb4YPyfBoBrxXJ1NaaN7wFSxDVnQxzTF3Qf3JfPC94PEV&#10;cbFcRhCqzzC/1hvDT6yHQb92b8yagQ2PPD7BSYQsf0dKj+1pWe49yDoydpnqIB9UbuR8eGXhaVzv&#10;I+ryL1j8BgAA//8DAFBLAwQUAAYACAAAACEA/bc9LOUAAAARAQAADwAAAGRycy9kb3ducmV2Lnht&#10;bExPPU/DMBDdkfgP1iGxtU4qEqI0TlUFVUgIhpYubE7sJhH2OcRuG/j1XCZY7nR6795HsZmsYRc9&#10;+t6hgHgZAdPYONVjK+D4vltkwHyQqKRxqAV8aw+b8vamkLlyV9zryyG0jETQ51JAF8KQc+6bTlvp&#10;l27QSNjJjVYGOseWq1FeSdwavoqilFvZIzl0ctBVp5vPw9kKeKl2b3Jfr2z2Y6rn19N2+Dp+JELc&#10;301PaxrbNbCgp/D3AXMHyg8lBavdGZVnRsAiiYlJO86SBNjMiNLHB2D1jKUp8LLg/5uUvwAAAP//&#10;AwBQSwECLQAUAAYACAAAACEAtoM4kv4AAADhAQAAEwAAAAAAAAAAAAAAAAAAAAAAW0NvbnRlbnRf&#10;VHlwZXNdLnhtbFBLAQItABQABgAIAAAAIQA4/SH/1gAAAJQBAAALAAAAAAAAAAAAAAAAAC8BAABf&#10;cmVscy8ucmVsc1BLAQItABQABgAIAAAAIQBHkWYCJwIAAFMEAAAOAAAAAAAAAAAAAAAAAC4CAABk&#10;cnMvZTJvRG9jLnhtbFBLAQItABQABgAIAAAAIQD9tz0s5QAAABEBAAAPAAAAAAAAAAAAAAAAAIEE&#10;AABkcnMvZG93bnJldi54bWxQSwUGAAAAAAQABADzAAAAkwUAAAAA&#10;" filled="f" stroked="f" strokeweight=".5pt">
                <v:textbox>
                  <w:txbxContent>
                    <w:p w14:paraId="726BA945" w14:textId="77777777" w:rsidR="00D117BB" w:rsidRPr="00875E3D" w:rsidRDefault="00D117BB">
                      <w:pPr>
                        <w:rPr>
                          <w:color w:val="FFFFFF"/>
                          <w:sz w:val="96"/>
                          <w:szCs w:val="96"/>
                        </w:rPr>
                      </w:pPr>
                      <w:r w:rsidRPr="00875E3D">
                        <w:rPr>
                          <w:color w:val="FFFFFF"/>
                          <w:sz w:val="96"/>
                          <w:szCs w:val="96"/>
                        </w:rPr>
                        <w:t>Placement 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5A9BC2DE" wp14:editId="248FB2F0">
            <wp:simplePos x="0" y="0"/>
            <wp:positionH relativeFrom="column">
              <wp:posOffset>-353695</wp:posOffset>
            </wp:positionH>
            <wp:positionV relativeFrom="paragraph">
              <wp:posOffset>-360045</wp:posOffset>
            </wp:positionV>
            <wp:extent cx="7579360" cy="2524125"/>
            <wp:effectExtent l="0" t="0" r="0" b="0"/>
            <wp:wrapTight wrapText="bothSides">
              <wp:wrapPolygon edited="0">
                <wp:start x="0" y="0"/>
                <wp:lineTo x="0" y="21429"/>
                <wp:lineTo x="21512" y="21429"/>
                <wp:lineTo x="21512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39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0776E" wp14:editId="5382936C">
                <wp:simplePos x="0" y="0"/>
                <wp:positionH relativeFrom="column">
                  <wp:posOffset>972185</wp:posOffset>
                </wp:positionH>
                <wp:positionV relativeFrom="paragraph">
                  <wp:posOffset>-2065020</wp:posOffset>
                </wp:positionV>
                <wp:extent cx="3988435" cy="441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8435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D5CE7" w14:textId="77777777" w:rsidR="00987728" w:rsidRPr="00875E3D" w:rsidRDefault="00B26082" w:rsidP="0098772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</w:pPr>
                            <w:r w:rsidRPr="00875E3D">
                              <w:rPr>
                                <w:rFonts w:ascii="Arial" w:hAnsi="Arial" w:cs="Arial"/>
                                <w:b/>
                                <w:color w:val="FFFFFF"/>
                                <w:sz w:val="24"/>
                              </w:rPr>
                              <w:t xml:space="preserve"> Placement &amp; Student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776E" id="Text Box 2" o:spid="_x0000_s1027" type="#_x0000_t202" style="position:absolute;margin-left:76.55pt;margin-top:-162.6pt;width:314.05pt;height:3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mr6wEAAL0DAAAOAAAAZHJzL2Uyb0RvYy54bWysU9uO2yAQfa/Uf0C8N3YSp02skFXb7VaV&#10;thdp2w8gGMeowFAgsdOv74C92Wj7VtUPiGGGw5wzx9ubwWhykj4osIzOZyUl0gpolD0w+uP73as1&#10;JSFy23ANVjJ6loHe7F6+2PaulgvoQDfSEwSxoe4do12Mri6KIDppeJiBkxaTLXjDI4b+UDSe94hu&#10;dLEoy9dFD75xHoQMAU9vxyTdZfy2lSJ+bdsgI9GMYm8xrz6v+7QWuy2vD567TompDf4PXRiuLD56&#10;gbrlkZOjV39BGSU8BGjjTIApoG2VkJkDspmXz9g8dNzJzAXFCe4iU/h/sOLL6cF98yQO72DAAWYS&#10;wd2D+BlQm6J3oZ5qkqahDql633+GBqfJjxHyjaH1JtFHQgRhUOnzRV05RCLwcLlZr6vlihKBuaqa&#10;LxerJH/B68fbzof4UYIhacOox+lldH66D3EsfSxJj1m4U1rnCWpLekY3K4R8ljEqosG0Moyuy/SN&#10;I+8kbz7YJl+OXOlxj71oO7FOREfKcdgPRDVJHaxPIuyhOaMMHkY/of9x04H/TUmPXmI0/DpyLynR&#10;nywOazOvqmS+HFSrNwsM/HVmf53hViAUo5GScfs+ZsOOxN6i5K3Kajx1MrWMHsl6Tn5OJryOc9XT&#10;X7f7AwAA//8DAFBLAwQUAAYACAAAACEANEufpOMAAAASAQAADwAAAGRycy9kb3ducmV2LnhtbExP&#10;wU7DMAy9I/EPkZG4bUk7ykbXdEJMXEGMDYlb1nhtReNUTbaWv8ec4GL52c/P7xWbyXXigkNoPWlI&#10;5goEUuVtS7WG/fvzbAUiREPWdJ5QwzcG2JTXV4XJrR/pDS+7WAsWoZAbDU2MfS5lqBp0Jsx9j8S7&#10;kx+ciQyHWtrBjCzuOpkqdS+daYk/NKbHpwarr93ZaTi8nD4/7tRrvXVZP/pJSXIPUuvbm2m75vK4&#10;BhFxin8X8JuB/UPJxo7+TDaIjnG2SJiqYbZIsxQEU5arhJsjj9IsW4IsC/k/SvkDAAD//wMAUEsB&#10;Ai0AFAAGAAgAAAAhALaDOJL+AAAA4QEAABMAAAAAAAAAAAAAAAAAAAAAAFtDb250ZW50X1R5cGVz&#10;XS54bWxQSwECLQAUAAYACAAAACEAOP0h/9YAAACUAQAACwAAAAAAAAAAAAAAAAAvAQAAX3JlbHMv&#10;LnJlbHNQSwECLQAUAAYACAAAACEA+UUZq+sBAAC9AwAADgAAAAAAAAAAAAAAAAAuAgAAZHJzL2Uy&#10;b0RvYy54bWxQSwECLQAUAAYACAAAACEANEufpOMAAAASAQAADwAAAAAAAAAAAAAAAABFBAAAZHJz&#10;L2Rvd25yZXYueG1sUEsFBgAAAAAEAAQA8wAAAFUFAAAAAA==&#10;" filled="f" stroked="f">
                <v:textbox>
                  <w:txbxContent>
                    <w:p w14:paraId="4F4D5CE7" w14:textId="77777777" w:rsidR="00987728" w:rsidRPr="00875E3D" w:rsidRDefault="00B26082" w:rsidP="00987728">
                      <w:pPr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</w:pPr>
                      <w:r w:rsidRPr="00875E3D">
                        <w:rPr>
                          <w:rFonts w:ascii="Arial" w:hAnsi="Arial" w:cs="Arial"/>
                          <w:b/>
                          <w:color w:val="FFFFFF"/>
                          <w:sz w:val="24"/>
                        </w:rPr>
                        <w:t xml:space="preserve"> Placement &amp; Student Support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7"/>
        <w:gridCol w:w="5349"/>
      </w:tblGrid>
      <w:tr w:rsidR="00C36DB2" w:rsidRPr="00875E3D" w14:paraId="3DAB88D1" w14:textId="77777777" w:rsidTr="00E72AC6">
        <w:trPr>
          <w:tblCellSpacing w:w="20" w:type="dxa"/>
        </w:trPr>
        <w:tc>
          <w:tcPr>
            <w:tcW w:w="5047" w:type="dxa"/>
          </w:tcPr>
          <w:p w14:paraId="1666873F" w14:textId="77777777" w:rsidR="00C36DB2" w:rsidRPr="00875E3D" w:rsidRDefault="00C36DB2" w:rsidP="003923D2">
            <w:pPr>
              <w:rPr>
                <w:rFonts w:ascii="Arial" w:hAnsi="Arial"/>
                <w:b/>
                <w:sz w:val="24"/>
              </w:rPr>
            </w:pPr>
            <w:r w:rsidRPr="00875E3D">
              <w:rPr>
                <w:rFonts w:ascii="Arial" w:hAnsi="Arial"/>
                <w:b/>
                <w:sz w:val="24"/>
              </w:rPr>
              <w:t>Placement Name</w:t>
            </w:r>
          </w:p>
        </w:tc>
        <w:tc>
          <w:tcPr>
            <w:tcW w:w="5289" w:type="dxa"/>
          </w:tcPr>
          <w:p w14:paraId="765F361A" w14:textId="423ED663" w:rsidR="00F85C6B" w:rsidRPr="00FC1237" w:rsidRDefault="00374B4F" w:rsidP="005F70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Antenatal </w:t>
            </w:r>
            <w:r w:rsidR="00483C89">
              <w:rPr>
                <w:rFonts w:ascii="Arial" w:hAnsi="Arial"/>
                <w:sz w:val="24"/>
              </w:rPr>
              <w:t>Ward</w:t>
            </w:r>
          </w:p>
        </w:tc>
      </w:tr>
      <w:tr w:rsidR="00C36DB2" w:rsidRPr="00875E3D" w14:paraId="36C41BD6" w14:textId="77777777" w:rsidTr="00E72AC6">
        <w:trPr>
          <w:tblCellSpacing w:w="20" w:type="dxa"/>
        </w:trPr>
        <w:tc>
          <w:tcPr>
            <w:tcW w:w="5047" w:type="dxa"/>
          </w:tcPr>
          <w:p w14:paraId="78ACA00D" w14:textId="77777777" w:rsidR="00C36DB2" w:rsidRPr="00875E3D" w:rsidRDefault="00C36DB2" w:rsidP="003923D2">
            <w:pPr>
              <w:rPr>
                <w:rFonts w:ascii="Arial" w:hAnsi="Arial"/>
                <w:b/>
                <w:sz w:val="24"/>
              </w:rPr>
            </w:pPr>
            <w:r w:rsidRPr="00875E3D">
              <w:rPr>
                <w:rFonts w:ascii="Arial" w:hAnsi="Arial"/>
                <w:b/>
                <w:sz w:val="24"/>
              </w:rPr>
              <w:t>Placement Address</w:t>
            </w:r>
          </w:p>
        </w:tc>
        <w:tc>
          <w:tcPr>
            <w:tcW w:w="5289" w:type="dxa"/>
          </w:tcPr>
          <w:p w14:paraId="118502AB" w14:textId="77777777" w:rsidR="00C36DB2" w:rsidRPr="00FC1237" w:rsidRDefault="00374B4F" w:rsidP="002A0F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Sharoe Green Unit, Royal Preston Hospital</w:t>
            </w:r>
          </w:p>
        </w:tc>
      </w:tr>
      <w:tr w:rsidR="00C36DB2" w:rsidRPr="00875E3D" w14:paraId="665F8E1D" w14:textId="77777777" w:rsidTr="00E72AC6">
        <w:trPr>
          <w:tblCellSpacing w:w="20" w:type="dxa"/>
        </w:trPr>
        <w:tc>
          <w:tcPr>
            <w:tcW w:w="5047" w:type="dxa"/>
          </w:tcPr>
          <w:p w14:paraId="1C6C9FAF" w14:textId="77777777" w:rsidR="00C36DB2" w:rsidRPr="00875E3D" w:rsidRDefault="00C36DB2" w:rsidP="003923D2">
            <w:pPr>
              <w:rPr>
                <w:rFonts w:ascii="Arial" w:hAnsi="Arial"/>
                <w:b/>
                <w:sz w:val="24"/>
              </w:rPr>
            </w:pPr>
            <w:r w:rsidRPr="00875E3D">
              <w:rPr>
                <w:rFonts w:ascii="Arial" w:hAnsi="Arial"/>
                <w:b/>
                <w:sz w:val="24"/>
              </w:rPr>
              <w:t>Telephone Number</w:t>
            </w:r>
          </w:p>
        </w:tc>
        <w:tc>
          <w:tcPr>
            <w:tcW w:w="5289" w:type="dxa"/>
          </w:tcPr>
          <w:p w14:paraId="0E36C63B" w14:textId="40E76CDF" w:rsidR="00C36DB2" w:rsidRPr="00FC1237" w:rsidRDefault="00374B4F" w:rsidP="002A0F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01772 5</w:t>
            </w:r>
            <w:r w:rsidR="00483C89">
              <w:rPr>
                <w:rFonts w:ascii="Arial" w:hAnsi="Arial"/>
                <w:sz w:val="24"/>
              </w:rPr>
              <w:t>2</w:t>
            </w:r>
            <w:r w:rsidR="003F3A69">
              <w:rPr>
                <w:rFonts w:ascii="Arial" w:hAnsi="Arial"/>
                <w:sz w:val="24"/>
              </w:rPr>
              <w:t>4959</w:t>
            </w:r>
          </w:p>
        </w:tc>
      </w:tr>
      <w:tr w:rsidR="00C36DB2" w:rsidRPr="00875E3D" w14:paraId="25E84989" w14:textId="77777777" w:rsidTr="00E72AC6">
        <w:trPr>
          <w:tblCellSpacing w:w="20" w:type="dxa"/>
        </w:trPr>
        <w:tc>
          <w:tcPr>
            <w:tcW w:w="5047" w:type="dxa"/>
          </w:tcPr>
          <w:p w14:paraId="7ADBCFB7" w14:textId="77777777" w:rsidR="00C36DB2" w:rsidRPr="00875E3D" w:rsidRDefault="00C36DB2" w:rsidP="003923D2">
            <w:pPr>
              <w:rPr>
                <w:rFonts w:ascii="Arial" w:hAnsi="Arial"/>
                <w:b/>
                <w:sz w:val="24"/>
              </w:rPr>
            </w:pPr>
            <w:r w:rsidRPr="00875E3D">
              <w:rPr>
                <w:rFonts w:ascii="Arial" w:hAnsi="Arial"/>
                <w:b/>
                <w:sz w:val="24"/>
              </w:rPr>
              <w:t>Contact Name</w:t>
            </w:r>
          </w:p>
        </w:tc>
        <w:tc>
          <w:tcPr>
            <w:tcW w:w="5289" w:type="dxa"/>
          </w:tcPr>
          <w:p w14:paraId="5DBC8FDF" w14:textId="590F09E5" w:rsidR="00F85C6B" w:rsidRPr="00FC1237" w:rsidRDefault="00972B8E" w:rsidP="002A0F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Sharon Clarke</w:t>
            </w:r>
          </w:p>
        </w:tc>
      </w:tr>
      <w:tr w:rsidR="00C36DB2" w:rsidRPr="00875E3D" w14:paraId="4A6092B6" w14:textId="77777777" w:rsidTr="00E72AC6">
        <w:trPr>
          <w:tblCellSpacing w:w="20" w:type="dxa"/>
        </w:trPr>
        <w:tc>
          <w:tcPr>
            <w:tcW w:w="5047" w:type="dxa"/>
          </w:tcPr>
          <w:p w14:paraId="5B59D958" w14:textId="77777777" w:rsidR="00C36DB2" w:rsidRPr="00875E3D" w:rsidRDefault="00C36DB2" w:rsidP="003923D2">
            <w:pPr>
              <w:rPr>
                <w:rFonts w:ascii="Arial" w:hAnsi="Arial"/>
                <w:b/>
                <w:sz w:val="24"/>
              </w:rPr>
            </w:pPr>
            <w:r w:rsidRPr="00875E3D">
              <w:rPr>
                <w:rFonts w:ascii="Arial" w:hAnsi="Arial"/>
                <w:b/>
                <w:sz w:val="24"/>
              </w:rPr>
              <w:t>Placement Facilitator</w:t>
            </w:r>
          </w:p>
        </w:tc>
        <w:tc>
          <w:tcPr>
            <w:tcW w:w="5289" w:type="dxa"/>
          </w:tcPr>
          <w:p w14:paraId="20F3F73D" w14:textId="77777777" w:rsidR="00C36DB2" w:rsidRPr="00FC1237" w:rsidRDefault="00F85C6B" w:rsidP="002A0F52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Clinical Placement Support Team</w:t>
            </w:r>
          </w:p>
        </w:tc>
      </w:tr>
      <w:tr w:rsidR="00C36DB2" w:rsidRPr="00875E3D" w14:paraId="4044C0FD" w14:textId="77777777" w:rsidTr="00E72AC6">
        <w:trPr>
          <w:tblCellSpacing w:w="20" w:type="dxa"/>
        </w:trPr>
        <w:tc>
          <w:tcPr>
            <w:tcW w:w="5047" w:type="dxa"/>
          </w:tcPr>
          <w:p w14:paraId="75E928C1" w14:textId="77777777" w:rsidR="00C36DB2" w:rsidRPr="00875E3D" w:rsidRDefault="00C36DB2" w:rsidP="003923D2">
            <w:pPr>
              <w:rPr>
                <w:rFonts w:ascii="Arial" w:hAnsi="Arial"/>
                <w:b/>
                <w:sz w:val="24"/>
              </w:rPr>
            </w:pPr>
            <w:r w:rsidRPr="00875E3D">
              <w:rPr>
                <w:rFonts w:ascii="Arial" w:hAnsi="Arial"/>
                <w:b/>
                <w:sz w:val="24"/>
              </w:rPr>
              <w:t>Type of Placement</w:t>
            </w:r>
          </w:p>
        </w:tc>
        <w:tc>
          <w:tcPr>
            <w:tcW w:w="5289" w:type="dxa"/>
          </w:tcPr>
          <w:p w14:paraId="0CCD6FC0" w14:textId="77777777" w:rsidR="00C36DB2" w:rsidRPr="00FC1237" w:rsidRDefault="00374B4F" w:rsidP="005F70D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Antenatal – Complex Care</w:t>
            </w:r>
          </w:p>
        </w:tc>
      </w:tr>
      <w:tr w:rsidR="00C36DB2" w:rsidRPr="00875E3D" w14:paraId="78AC2EB2" w14:textId="77777777" w:rsidTr="003923D2">
        <w:trPr>
          <w:tblCellSpacing w:w="20" w:type="dxa"/>
        </w:trPr>
        <w:tc>
          <w:tcPr>
            <w:tcW w:w="5047" w:type="dxa"/>
          </w:tcPr>
          <w:p w14:paraId="28AC7225" w14:textId="77777777" w:rsidR="00C36DB2" w:rsidRDefault="00C36DB2" w:rsidP="003923D2">
            <w:pPr>
              <w:rPr>
                <w:rFonts w:ascii="Arial" w:hAnsi="Arial"/>
                <w:b/>
                <w:sz w:val="24"/>
              </w:rPr>
            </w:pPr>
            <w:r w:rsidRPr="00875E3D">
              <w:rPr>
                <w:rFonts w:ascii="Arial" w:hAnsi="Arial"/>
                <w:b/>
                <w:sz w:val="24"/>
              </w:rPr>
              <w:t>Details of type of clients being dealt with</w:t>
            </w:r>
          </w:p>
          <w:p w14:paraId="7AA3ACCF" w14:textId="77777777" w:rsidR="00C36DB2" w:rsidRPr="00875E3D" w:rsidRDefault="00C36DB2" w:rsidP="003923D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89" w:type="dxa"/>
          </w:tcPr>
          <w:p w14:paraId="2C33F9F2" w14:textId="5383C81C" w:rsidR="00AE2020" w:rsidRDefault="00374B4F" w:rsidP="00C17A66">
            <w:pPr>
              <w:pStyle w:val="NormalWeb"/>
              <w:spacing w:before="0" w:beforeAutospacing="0" w:after="293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Pregnant Women </w:t>
            </w:r>
            <w:r w:rsidR="00972B8E">
              <w:rPr>
                <w:rFonts w:ascii="Arial" w:hAnsi="Arial"/>
              </w:rPr>
              <w:t>with complex care needs</w:t>
            </w:r>
            <w:r>
              <w:rPr>
                <w:rFonts w:ascii="Arial" w:hAnsi="Arial"/>
              </w:rPr>
              <w:t>.</w:t>
            </w:r>
            <w:r w:rsidR="00713E15">
              <w:rPr>
                <w:rFonts w:ascii="Arial" w:hAnsi="Arial"/>
              </w:rPr>
              <w:t xml:space="preserve"> Women attending for Induction of Labour,</w:t>
            </w:r>
            <w:r w:rsidR="00AE2020">
              <w:rPr>
                <w:rFonts w:ascii="Arial" w:hAnsi="Arial"/>
              </w:rPr>
              <w:t xml:space="preserve"> PV bleeding, SROM.</w:t>
            </w:r>
          </w:p>
          <w:p w14:paraId="74298A51" w14:textId="26211BB9" w:rsidR="00AE2020" w:rsidRPr="00FC1237" w:rsidRDefault="00AE2020" w:rsidP="00C17A66">
            <w:pPr>
              <w:pStyle w:val="NormalWeb"/>
              <w:spacing w:before="0" w:beforeAutospacing="0" w:after="293" w:afterAutospacing="0"/>
              <w:rPr>
                <w:rFonts w:ascii="Arial" w:hAnsi="Arial"/>
              </w:rPr>
            </w:pPr>
            <w:r>
              <w:rPr>
                <w:rFonts w:ascii="Arial" w:hAnsi="Arial"/>
              </w:rPr>
              <w:t>Care for admissions from tr</w:t>
            </w:r>
            <w:r w:rsidR="00D622A3">
              <w:rPr>
                <w:rFonts w:ascii="Arial" w:hAnsi="Arial"/>
              </w:rPr>
              <w:t>iage of unwell women.</w:t>
            </w:r>
          </w:p>
        </w:tc>
      </w:tr>
      <w:tr w:rsidR="00C36DB2" w:rsidRPr="00875E3D" w14:paraId="4DD31167" w14:textId="77777777" w:rsidTr="003923D2">
        <w:trPr>
          <w:tblCellSpacing w:w="20" w:type="dxa"/>
        </w:trPr>
        <w:tc>
          <w:tcPr>
            <w:tcW w:w="5047" w:type="dxa"/>
          </w:tcPr>
          <w:p w14:paraId="00886AD0" w14:textId="77777777" w:rsidR="00C36DB2" w:rsidRPr="00875E3D" w:rsidRDefault="00C36DB2" w:rsidP="003923D2">
            <w:pPr>
              <w:rPr>
                <w:rFonts w:ascii="Arial" w:hAnsi="Arial"/>
                <w:b/>
                <w:sz w:val="24"/>
              </w:rPr>
            </w:pPr>
            <w:r w:rsidRPr="00875E3D">
              <w:rPr>
                <w:rFonts w:ascii="Arial" w:hAnsi="Arial"/>
                <w:b/>
                <w:sz w:val="24"/>
              </w:rPr>
              <w:t>Special Knowledge and information which would be useful to the student</w:t>
            </w:r>
          </w:p>
          <w:p w14:paraId="0C7662B1" w14:textId="77777777" w:rsidR="00C36DB2" w:rsidRPr="00875E3D" w:rsidRDefault="00C36DB2" w:rsidP="003923D2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289" w:type="dxa"/>
          </w:tcPr>
          <w:p w14:paraId="16EE44D3" w14:textId="66D5AB7D" w:rsidR="00374B4F" w:rsidRPr="00C17A66" w:rsidRDefault="00374B4F" w:rsidP="00D62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Knowledge around </w:t>
            </w:r>
            <w:r w:rsidR="009C56C1">
              <w:rPr>
                <w:rFonts w:ascii="Arial" w:hAnsi="Arial" w:cs="Arial"/>
                <w:sz w:val="24"/>
                <w:szCs w:val="24"/>
              </w:rPr>
              <w:t xml:space="preserve">antenatal high risk care guidelines, SROM, prolonged SROM, </w:t>
            </w:r>
            <w:r w:rsidR="009E7968">
              <w:rPr>
                <w:rFonts w:ascii="Arial" w:hAnsi="Arial" w:cs="Arial"/>
                <w:sz w:val="24"/>
                <w:szCs w:val="24"/>
              </w:rPr>
              <w:t xml:space="preserve">medicines management, induction of labour policy, CTG interpretation, Dawes Redman criteria. </w:t>
            </w:r>
          </w:p>
        </w:tc>
      </w:tr>
      <w:tr w:rsidR="00C36DB2" w:rsidRPr="00875E3D" w14:paraId="3F6B5B14" w14:textId="77777777" w:rsidTr="00AA0177">
        <w:trPr>
          <w:tblCellSpacing w:w="20" w:type="dxa"/>
        </w:trPr>
        <w:tc>
          <w:tcPr>
            <w:tcW w:w="10376" w:type="dxa"/>
            <w:gridSpan w:val="2"/>
          </w:tcPr>
          <w:p w14:paraId="354F8E33" w14:textId="77777777" w:rsidR="00250D6D" w:rsidRDefault="00C36DB2" w:rsidP="00250D6D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Shift Times:</w:t>
            </w:r>
            <w:r w:rsidR="00250D6D">
              <w:rPr>
                <w:rFonts w:ascii="Arial" w:hAnsi="Arial"/>
                <w:b/>
                <w:sz w:val="24"/>
              </w:rPr>
              <w:t xml:space="preserve">  </w:t>
            </w:r>
          </w:p>
          <w:p w14:paraId="3A5CBBB4" w14:textId="28C61E43" w:rsidR="00737965" w:rsidRPr="009C3106" w:rsidRDefault="009C3106" w:rsidP="00250D6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Long shift: 07:30- 2030</w:t>
            </w:r>
            <w:r w:rsidR="0045689D">
              <w:rPr>
                <w:rFonts w:ascii="Arial" w:hAnsi="Arial"/>
                <w:sz w:val="24"/>
              </w:rPr>
              <w:t>.   Night shift</w:t>
            </w:r>
            <w:r w:rsidR="00737965">
              <w:rPr>
                <w:rFonts w:ascii="Arial" w:hAnsi="Arial"/>
                <w:sz w:val="24"/>
              </w:rPr>
              <w:t>: 2000-0800</w:t>
            </w:r>
          </w:p>
          <w:p w14:paraId="01A7B8B3" w14:textId="3EFD0DD9" w:rsidR="00C36DB2" w:rsidRPr="000C687E" w:rsidRDefault="000C687E" w:rsidP="003923D2">
            <w:pPr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Early: 07:30-15:30.   Late</w:t>
            </w:r>
            <w:r w:rsidR="0045689D">
              <w:rPr>
                <w:rFonts w:ascii="Arial" w:hAnsi="Arial"/>
                <w:bCs/>
                <w:sz w:val="24"/>
              </w:rPr>
              <w:t>: 12:30-20:30</w:t>
            </w:r>
          </w:p>
          <w:p w14:paraId="1A65689F" w14:textId="24AAF33C" w:rsidR="00C36DB2" w:rsidRPr="00AA0177" w:rsidRDefault="00C36DB2" w:rsidP="005F70D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Reviewed :   </w:t>
            </w:r>
            <w:r w:rsidR="00EB0825">
              <w:rPr>
                <w:rFonts w:ascii="Arial" w:hAnsi="Arial"/>
                <w:b/>
                <w:sz w:val="24"/>
              </w:rPr>
              <w:t>01/08/2023</w:t>
            </w:r>
          </w:p>
        </w:tc>
      </w:tr>
    </w:tbl>
    <w:p w14:paraId="1491DFE7" w14:textId="77777777" w:rsidR="003923D2" w:rsidRDefault="003923D2"/>
    <w:sectPr w:rsidR="003923D2" w:rsidSect="0078630A">
      <w:footerReference w:type="default" r:id="rId8"/>
      <w:headerReference w:type="first" r:id="rId9"/>
      <w:pgSz w:w="11906" w:h="16838"/>
      <w:pgMar w:top="567" w:right="567" w:bottom="567" w:left="56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01BF" w14:textId="77777777" w:rsidR="00E136A1" w:rsidRDefault="00E136A1" w:rsidP="00283E6E">
      <w:pPr>
        <w:spacing w:after="0" w:line="240" w:lineRule="auto"/>
      </w:pPr>
      <w:r>
        <w:separator/>
      </w:r>
    </w:p>
  </w:endnote>
  <w:endnote w:type="continuationSeparator" w:id="0">
    <w:p w14:paraId="0A96820A" w14:textId="77777777" w:rsidR="00E136A1" w:rsidRDefault="00E136A1" w:rsidP="0028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36" w:space="0" w:color="005EB8"/>
        <w:left w:val="single" w:sz="36" w:space="0" w:color="005EB8"/>
        <w:bottom w:val="single" w:sz="36" w:space="0" w:color="005EB8"/>
        <w:right w:val="single" w:sz="36" w:space="0" w:color="005EB8"/>
        <w:insideH w:val="single" w:sz="36" w:space="0" w:color="005EB8"/>
        <w:insideV w:val="single" w:sz="36" w:space="0" w:color="005EB8"/>
      </w:tblBorders>
      <w:tblLook w:val="04A0" w:firstRow="1" w:lastRow="0" w:firstColumn="1" w:lastColumn="0" w:noHBand="0" w:noVBand="1"/>
    </w:tblPr>
    <w:tblGrid>
      <w:gridCol w:w="10772"/>
    </w:tblGrid>
    <w:tr w:rsidR="00283E6E" w:rsidRPr="00875E3D" w14:paraId="76E8205B" w14:textId="77777777" w:rsidTr="00875E3D">
      <w:trPr>
        <w:trHeight w:val="397"/>
      </w:trPr>
      <w:tc>
        <w:tcPr>
          <w:tcW w:w="10988" w:type="dxa"/>
          <w:tcBorders>
            <w:top w:val="single" w:sz="36" w:space="0" w:color="005EB8"/>
            <w:left w:val="nil"/>
            <w:right w:val="nil"/>
          </w:tcBorders>
          <w:shd w:val="clear" w:color="auto" w:fill="auto"/>
          <w:vAlign w:val="center"/>
        </w:tcPr>
        <w:p w14:paraId="774D98B4" w14:textId="77777777" w:rsidR="00283E6E" w:rsidRPr="00875E3D" w:rsidRDefault="00283E6E" w:rsidP="00B26082">
          <w:pPr>
            <w:pStyle w:val="Footer"/>
          </w:pPr>
        </w:p>
      </w:tc>
    </w:tr>
  </w:tbl>
  <w:p w14:paraId="422E43B6" w14:textId="77777777" w:rsidR="00283E6E" w:rsidRDefault="00283E6E" w:rsidP="00283E6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31100" w14:textId="77777777" w:rsidR="00E136A1" w:rsidRDefault="00E136A1" w:rsidP="00283E6E">
      <w:pPr>
        <w:spacing w:after="0" w:line="240" w:lineRule="auto"/>
      </w:pPr>
      <w:r>
        <w:separator/>
      </w:r>
    </w:p>
  </w:footnote>
  <w:footnote w:type="continuationSeparator" w:id="0">
    <w:p w14:paraId="764C72F9" w14:textId="77777777" w:rsidR="00E136A1" w:rsidRDefault="00E136A1" w:rsidP="0028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2EB3" w14:textId="77777777" w:rsidR="00283E6E" w:rsidRDefault="00283E6E" w:rsidP="00283E6E">
    <w:pPr>
      <w:pStyle w:val="Header"/>
      <w:jc w:val="center"/>
    </w:pPr>
  </w:p>
  <w:p w14:paraId="5BEA2F04" w14:textId="77777777" w:rsidR="00283E6E" w:rsidRDefault="00283E6E" w:rsidP="00283E6E">
    <w:pPr>
      <w:pStyle w:val="Header"/>
      <w:jc w:val="right"/>
    </w:pPr>
  </w:p>
  <w:p w14:paraId="421A89D0" w14:textId="77777777" w:rsidR="00283E6E" w:rsidRDefault="00283E6E" w:rsidP="00283E6E">
    <w:pPr>
      <w:pStyle w:val="Header"/>
    </w:pPr>
  </w:p>
  <w:p w14:paraId="0F25D6D8" w14:textId="77777777" w:rsidR="00283E6E" w:rsidRDefault="00283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FD"/>
    <w:rsid w:val="000C0AF6"/>
    <w:rsid w:val="000C687E"/>
    <w:rsid w:val="000F1E78"/>
    <w:rsid w:val="00107BF5"/>
    <w:rsid w:val="00157CCE"/>
    <w:rsid w:val="0018563C"/>
    <w:rsid w:val="00222A42"/>
    <w:rsid w:val="00250D6D"/>
    <w:rsid w:val="002631FC"/>
    <w:rsid w:val="00283E6E"/>
    <w:rsid w:val="002A0F52"/>
    <w:rsid w:val="00372DD9"/>
    <w:rsid w:val="00374B4F"/>
    <w:rsid w:val="003770CF"/>
    <w:rsid w:val="003923D2"/>
    <w:rsid w:val="003B0548"/>
    <w:rsid w:val="003F3A69"/>
    <w:rsid w:val="0045689D"/>
    <w:rsid w:val="00483C89"/>
    <w:rsid w:val="00491971"/>
    <w:rsid w:val="004D779A"/>
    <w:rsid w:val="00506E80"/>
    <w:rsid w:val="005378FD"/>
    <w:rsid w:val="005724F4"/>
    <w:rsid w:val="005803F2"/>
    <w:rsid w:val="00590E99"/>
    <w:rsid w:val="005A126E"/>
    <w:rsid w:val="005F0299"/>
    <w:rsid w:val="005F70D9"/>
    <w:rsid w:val="00622634"/>
    <w:rsid w:val="00640107"/>
    <w:rsid w:val="00675587"/>
    <w:rsid w:val="006B7028"/>
    <w:rsid w:val="00713E15"/>
    <w:rsid w:val="00737965"/>
    <w:rsid w:val="00741747"/>
    <w:rsid w:val="007572DB"/>
    <w:rsid w:val="007620F2"/>
    <w:rsid w:val="0078630A"/>
    <w:rsid w:val="00865345"/>
    <w:rsid w:val="00875E3D"/>
    <w:rsid w:val="00940FC4"/>
    <w:rsid w:val="00972B8E"/>
    <w:rsid w:val="00987728"/>
    <w:rsid w:val="009C3106"/>
    <w:rsid w:val="009C56C1"/>
    <w:rsid w:val="009E7968"/>
    <w:rsid w:val="009F43FC"/>
    <w:rsid w:val="00A5340F"/>
    <w:rsid w:val="00A75E00"/>
    <w:rsid w:val="00A804D7"/>
    <w:rsid w:val="00A9513A"/>
    <w:rsid w:val="00AA0177"/>
    <w:rsid w:val="00AC00C4"/>
    <w:rsid w:val="00AC348D"/>
    <w:rsid w:val="00AE2020"/>
    <w:rsid w:val="00AE6B03"/>
    <w:rsid w:val="00B016D8"/>
    <w:rsid w:val="00B01F0F"/>
    <w:rsid w:val="00B0701B"/>
    <w:rsid w:val="00B25A4E"/>
    <w:rsid w:val="00B26082"/>
    <w:rsid w:val="00B412E8"/>
    <w:rsid w:val="00B8035D"/>
    <w:rsid w:val="00BD13FF"/>
    <w:rsid w:val="00C17A66"/>
    <w:rsid w:val="00C36DB2"/>
    <w:rsid w:val="00C83601"/>
    <w:rsid w:val="00D117BB"/>
    <w:rsid w:val="00D15E5A"/>
    <w:rsid w:val="00D22D60"/>
    <w:rsid w:val="00D622A3"/>
    <w:rsid w:val="00DE2821"/>
    <w:rsid w:val="00E136A1"/>
    <w:rsid w:val="00E71DA9"/>
    <w:rsid w:val="00E72AC6"/>
    <w:rsid w:val="00EB0825"/>
    <w:rsid w:val="00EB4A35"/>
    <w:rsid w:val="00F41C6C"/>
    <w:rsid w:val="00F85C6B"/>
    <w:rsid w:val="00FA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3BF42"/>
  <w15:chartTrackingRefBased/>
  <w15:docId w15:val="{2C4B6930-2A30-AB49-9934-4579F25D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72AC6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2A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2AC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83E6E"/>
  </w:style>
  <w:style w:type="paragraph" w:styleId="Footer">
    <w:name w:val="footer"/>
    <w:basedOn w:val="Normal"/>
    <w:link w:val="FooterChar"/>
    <w:uiPriority w:val="99"/>
    <w:unhideWhenUsed/>
    <w:rsid w:val="00283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E6E"/>
  </w:style>
  <w:style w:type="table" w:styleId="TableGrid">
    <w:name w:val="Table Grid"/>
    <w:basedOn w:val="TableNormal"/>
    <w:uiPriority w:val="59"/>
    <w:rsid w:val="0028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3E6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283E6E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30A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72AC6"/>
    <w:rPr>
      <w:rFonts w:ascii="Arial" w:eastAsia="Times New Roman" w:hAnsi="Arial" w:cs="Times New Roman"/>
      <w:sz w:val="24"/>
      <w:szCs w:val="20"/>
      <w:lang w:val="en-US"/>
    </w:rPr>
  </w:style>
  <w:style w:type="character" w:styleId="Hyperlink">
    <w:name w:val="Hyperlink"/>
    <w:rsid w:val="00E72AC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E72A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E72AC6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link w:val="Heading6"/>
    <w:uiPriority w:val="9"/>
    <w:semiHidden/>
    <w:rsid w:val="00E72AC6"/>
    <w:rPr>
      <w:rFonts w:ascii="Cambria" w:eastAsia="Times New Roman" w:hAnsi="Cambria" w:cs="Times New Roman"/>
      <w:i/>
      <w:iCs/>
      <w:color w:val="243F60"/>
    </w:rPr>
  </w:style>
  <w:style w:type="paragraph" w:styleId="BodyText">
    <w:name w:val="Body Text"/>
    <w:basedOn w:val="Normal"/>
    <w:link w:val="BodyTextChar"/>
    <w:rsid w:val="00E72AC6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link w:val="BodyText"/>
    <w:rsid w:val="00E72AC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TMLCite">
    <w:name w:val="HTML Cite"/>
    <w:uiPriority w:val="99"/>
    <w:semiHidden/>
    <w:unhideWhenUsed/>
    <w:rsid w:val="00FA14DC"/>
    <w:rPr>
      <w:i w:val="0"/>
      <w:iCs w:val="0"/>
      <w:color w:val="006621"/>
    </w:rPr>
  </w:style>
  <w:style w:type="paragraph" w:customStyle="1" w:styleId="Default">
    <w:name w:val="Default"/>
    <w:rsid w:val="00DE28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80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7556-72E9-4B56-B8E8-1B6086827FC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Gordon (LTHTR)</dc:creator>
  <cp:keywords/>
  <cp:lastModifiedBy>Olorenshaw Kimberley (LTHTR)</cp:lastModifiedBy>
  <cp:revision>2</cp:revision>
  <cp:lastPrinted>2018-05-30T14:42:00Z</cp:lastPrinted>
  <dcterms:created xsi:type="dcterms:W3CDTF">2023-08-01T10:34:00Z</dcterms:created>
  <dcterms:modified xsi:type="dcterms:W3CDTF">2023-08-01T10:34:00Z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831814705</vt:i4>
  </property>
</Properties>
</file>